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1F59B7A" w:rsidR="002E70A9" w:rsidRPr="0072625B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625B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 w:rsidRPr="0072625B">
        <w:rPr>
          <w:rFonts w:ascii="Times New Roman" w:hAnsi="Times New Roman" w:cs="Times New Roman"/>
          <w:sz w:val="26"/>
          <w:szCs w:val="26"/>
        </w:rPr>
        <w:t xml:space="preserve"> </w:t>
      </w:r>
      <w:r w:rsidR="0072625B" w:rsidRPr="0072625B">
        <w:rPr>
          <w:rFonts w:ascii="Times New Roman" w:hAnsi="Times New Roman" w:cs="Times New Roman"/>
          <w:sz w:val="26"/>
          <w:szCs w:val="26"/>
        </w:rPr>
        <w:t xml:space="preserve">расходного материала на аппарат Гемонетик </w:t>
      </w:r>
      <w:r w:rsidR="0072625B" w:rsidRPr="0072625B">
        <w:rPr>
          <w:rFonts w:ascii="Times New Roman" w:hAnsi="Times New Roman" w:cs="Times New Roman"/>
          <w:sz w:val="26"/>
          <w:szCs w:val="26"/>
          <w:lang w:val="en-US"/>
        </w:rPr>
        <w:t>MSC</w:t>
      </w:r>
      <w:r w:rsidR="0072625B" w:rsidRPr="0072625B">
        <w:rPr>
          <w:rFonts w:ascii="Times New Roman" w:hAnsi="Times New Roman" w:cs="Times New Roman"/>
          <w:sz w:val="26"/>
          <w:szCs w:val="26"/>
        </w:rPr>
        <w:t>+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31"/>
        <w:gridCol w:w="2645"/>
        <w:gridCol w:w="2860"/>
        <w:gridCol w:w="1327"/>
        <w:gridCol w:w="609"/>
        <w:gridCol w:w="1201"/>
        <w:gridCol w:w="1448"/>
      </w:tblGrid>
      <w:tr w:rsidR="003513D4" w:rsidRPr="005B1668" w14:paraId="370939F2" w14:textId="77777777" w:rsidTr="005E016D">
        <w:trPr>
          <w:trHeight w:val="85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№ п/п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Наименование товара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Техническая характеристика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Ед. изм.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Кол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цена на </w:t>
            </w: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ед.</w:t>
            </w: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5B166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Сумма для закупа</w:t>
            </w:r>
          </w:p>
        </w:tc>
      </w:tr>
      <w:tr w:rsidR="003513D4" w:rsidRPr="005B1668" w14:paraId="0CBDCA47" w14:textId="77777777" w:rsidTr="005E016D">
        <w:trPr>
          <w:trHeight w:val="279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val="ru-KZ" w:eastAsia="ru-KZ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5B166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lang w:eastAsia="ru-KZ"/>
              </w:rPr>
            </w:pPr>
            <w:r w:rsidRPr="005B1668">
              <w:rPr>
                <w:rFonts w:ascii="Times New Roman" w:hAnsi="Times New Roman" w:cs="Times New Roman"/>
                <w:b/>
                <w:bCs/>
                <w:lang w:eastAsia="ru-KZ"/>
              </w:rPr>
              <w:t>7</w:t>
            </w:r>
          </w:p>
        </w:tc>
      </w:tr>
      <w:tr w:rsidR="003513D4" w:rsidRPr="005B1668" w14:paraId="42CB3BCC" w14:textId="77777777" w:rsidTr="005E016D">
        <w:trPr>
          <w:trHeight w:val="8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4011E007" w:rsidR="0072625B" w:rsidRPr="005B1668" w:rsidRDefault="00A70D1F" w:rsidP="0072625B">
            <w:pPr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t xml:space="preserve">Одноразовая система для сбора концентрированных или стандартных тромбоцитов, стерильная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5324944F" w:rsidR="0072625B" w:rsidRPr="005B1668" w:rsidRDefault="005B1668" w:rsidP="0072625B">
            <w:pPr>
              <w:jc w:val="both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eastAsia="Times New Roman" w:hAnsi="Times New Roman" w:cs="Times New Roman"/>
                <w:color w:val="000000"/>
              </w:rPr>
              <w:t>Для использования с Аппаратом для цитоплазмафереза 1) Центрифужный колокол, 225 мл. -1шт.; 2) Аферезная игла размером 16G с предохранителем иглы - 1 шт.; 3) Пробоотборник, 50мл с адаптером для вакуумной пробирки</w:t>
            </w:r>
            <w:r w:rsidRPr="005B1668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1 шт.; 4) Контейнер для хранения тромбоцитов, 1 000 мл с пробоотборниками   2 шт.; 5) Контейнер для предварительного сбора тромбоцитов перед лейкофильтрацией, 600 мл. 1 шт; 6) Контейнер для хранения плазмы, 1000 мл. 1 шт.; 7) Контейнер для удаления воздуха, 90 мл. 1 шт.; 8) Контейнер для  воздуха/плазмы богатой тромбоцитами   1шт.; 9) Лейкоцитарный фильтр   1шт.; 10) Линия антикоагулянта со спайк-коннектором и бактериальным фильтром — 1шт.;  1) Линия компенсации физиологическим раствором со спайк-коннектором и бактериальным фильтром </w:t>
            </w:r>
            <w:r w:rsidRPr="005B16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1шт.;  Раствор АCD-А (соотношение 1:9) представляет собой стерильный, апирогенный, прозрачный бесцветный раствор антикоагулянта в пластиковом мешке, покрытом многослойной полипропиленовой плёнкой. Продукт представлен в мешке объемом 500 мл. раствора. Стерилизован сухим паром; Состав изделия: Каждый литр продукта содержит: Натрия цитрат 22,01- ; Лимонной кислоты моногидрат 8,0г; Глюкозы моногидрат 24,5г ; Воду для инъекций — до 1000 мл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01A04F7D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lastRenderedPageBreak/>
              <w:t>набор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2FDA2D43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3DB307B7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t>104 300,00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4BB17340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  <w:lang w:val="ru-KZ" w:eastAsia="ru-KZ"/>
              </w:rPr>
            </w:pPr>
            <w:r w:rsidRPr="005B1668">
              <w:rPr>
                <w:rFonts w:ascii="Times New Roman" w:hAnsi="Times New Roman" w:cs="Times New Roman"/>
              </w:rPr>
              <w:t>92 618 400,00</w:t>
            </w:r>
          </w:p>
        </w:tc>
      </w:tr>
      <w:tr w:rsidR="003513D4" w:rsidRPr="005B1668" w14:paraId="0BE862F9" w14:textId="77777777" w:rsidTr="005E016D">
        <w:trPr>
          <w:trHeight w:val="67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10B1A029" w:rsidR="0072625B" w:rsidRPr="005B1668" w:rsidRDefault="0072625B" w:rsidP="0072625B">
            <w:pPr>
              <w:rPr>
                <w:rFonts w:ascii="Times New Roman" w:hAnsi="Times New Roman" w:cs="Times New Roman"/>
                <w:lang w:eastAsia="ko-KR"/>
              </w:rPr>
            </w:pPr>
            <w:r w:rsidRPr="005B1668">
              <w:rPr>
                <w:rFonts w:ascii="Times New Roman" w:hAnsi="Times New Roman" w:cs="Times New Roman"/>
              </w:rPr>
              <w:t>добавочный раствор для тромбоцитов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5F3D7C48" w:rsidR="0072625B" w:rsidRPr="005B1668" w:rsidRDefault="0072625B" w:rsidP="0072625B">
            <w:pPr>
              <w:jc w:val="both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системы полимерные с магистралями одинарные с раствором SSP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25DBCF27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290B56A4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0659C376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10 455,00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33B3D293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9 284 040,00</w:t>
            </w:r>
          </w:p>
        </w:tc>
      </w:tr>
      <w:tr w:rsidR="003513D4" w:rsidRPr="005B1668" w14:paraId="482B2F04" w14:textId="77777777" w:rsidTr="005E016D">
        <w:trPr>
          <w:trHeight w:val="73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5B253D13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48537907" w:rsidR="0072625B" w:rsidRPr="005B1668" w:rsidRDefault="0072625B" w:rsidP="0072625B">
            <w:pPr>
              <w:rPr>
                <w:rFonts w:ascii="Times New Roman" w:hAnsi="Times New Roman" w:cs="Times New Roman"/>
                <w:lang w:eastAsia="ko-KR"/>
              </w:rPr>
            </w:pPr>
            <w:r w:rsidRPr="005B1668">
              <w:rPr>
                <w:rFonts w:ascii="Times New Roman" w:hAnsi="Times New Roman" w:cs="Times New Roman"/>
              </w:rPr>
              <w:t>Набор для сбора двух доз эритроцитов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2DA16D81" w:rsidR="0072625B" w:rsidRPr="005B1668" w:rsidRDefault="0072625B" w:rsidP="0072625B">
            <w:pPr>
              <w:jc w:val="both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Набор для сбора двух доз эритроцитов, с лейкофильтром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0CAB46B1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6C35F5E0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2D7B6E86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84 000,00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3E7137AF" w:rsidR="0072625B" w:rsidRPr="005B1668" w:rsidRDefault="0072625B" w:rsidP="0072625B">
            <w:pPr>
              <w:jc w:val="center"/>
              <w:rPr>
                <w:rFonts w:ascii="Times New Roman" w:hAnsi="Times New Roman" w:cs="Times New Roman"/>
              </w:rPr>
            </w:pPr>
            <w:r w:rsidRPr="005B1668">
              <w:rPr>
                <w:rFonts w:ascii="Times New Roman" w:hAnsi="Times New Roman" w:cs="Times New Roman"/>
              </w:rPr>
              <w:t>4 536 000,00</w:t>
            </w:r>
          </w:p>
        </w:tc>
      </w:tr>
      <w:tr w:rsidR="00004EA0" w:rsidRPr="005B1668" w14:paraId="533FA1DD" w14:textId="77777777" w:rsidTr="005E016D">
        <w:trPr>
          <w:trHeight w:val="32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5B1668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5B1668" w:rsidRDefault="00004EA0" w:rsidP="00004EA0">
            <w:pPr>
              <w:rPr>
                <w:rFonts w:ascii="Times New Roman" w:hAnsi="Times New Roman" w:cs="Times New Roman"/>
                <w:b/>
                <w:bCs/>
              </w:rPr>
            </w:pPr>
            <w:r w:rsidRPr="005B1668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5B1668" w:rsidRDefault="00004EA0" w:rsidP="0000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560E6251" w:rsidR="00004EA0" w:rsidRPr="005B1668" w:rsidRDefault="0043277B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106 438 </w:t>
            </w:r>
            <w:r w:rsidR="0072625B" w:rsidRPr="005B166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440</w:t>
            </w:r>
            <w:r w:rsidR="009434A2" w:rsidRPr="005B166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lastRenderedPageBreak/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9160CF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24A0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13D4"/>
    <w:rsid w:val="003543B2"/>
    <w:rsid w:val="00357C45"/>
    <w:rsid w:val="003600D7"/>
    <w:rsid w:val="00361DF4"/>
    <w:rsid w:val="00370726"/>
    <w:rsid w:val="00371F54"/>
    <w:rsid w:val="00373D4B"/>
    <w:rsid w:val="003764C3"/>
    <w:rsid w:val="003817CC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3277B"/>
    <w:rsid w:val="00454D13"/>
    <w:rsid w:val="004740EA"/>
    <w:rsid w:val="004806FF"/>
    <w:rsid w:val="00487E8E"/>
    <w:rsid w:val="004906A1"/>
    <w:rsid w:val="004A61C6"/>
    <w:rsid w:val="004B0779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1668"/>
    <w:rsid w:val="005B6614"/>
    <w:rsid w:val="005C1552"/>
    <w:rsid w:val="005E016D"/>
    <w:rsid w:val="005E0AB3"/>
    <w:rsid w:val="00601E10"/>
    <w:rsid w:val="006073B4"/>
    <w:rsid w:val="00613E47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3A2E"/>
    <w:rsid w:val="007148AD"/>
    <w:rsid w:val="0072625B"/>
    <w:rsid w:val="007302DB"/>
    <w:rsid w:val="00734D4F"/>
    <w:rsid w:val="00744BD1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C34D7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160CF"/>
    <w:rsid w:val="00930DDA"/>
    <w:rsid w:val="009434A2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E34B3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70D1F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46307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1BF7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E37E1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50B"/>
    <w:rsid w:val="00DB4A9B"/>
    <w:rsid w:val="00DB5D9F"/>
    <w:rsid w:val="00DB69DD"/>
    <w:rsid w:val="00DD13E9"/>
    <w:rsid w:val="00DD2F8D"/>
    <w:rsid w:val="00DE6690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2CEA"/>
    <w:rsid w:val="00E8478C"/>
    <w:rsid w:val="00E852AB"/>
    <w:rsid w:val="00E91A2B"/>
    <w:rsid w:val="00E9231D"/>
    <w:rsid w:val="00EA0CEF"/>
    <w:rsid w:val="00EA298D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10</cp:revision>
  <cp:lastPrinted>2022-01-20T08:38:00Z</cp:lastPrinted>
  <dcterms:created xsi:type="dcterms:W3CDTF">2024-01-17T08:30:00Z</dcterms:created>
  <dcterms:modified xsi:type="dcterms:W3CDTF">2024-01-24T09:00:00Z</dcterms:modified>
</cp:coreProperties>
</file>